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Расчёт платы по соглашениям об установлении сервитута в отношении земельных участков, находящихся в государственной или муниципальной собственности, на 202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- 202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годы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(тыс. рублей) </w:t>
      </w:r>
    </w:p>
    <w:tbl>
      <w:tblPr>
        <w:tblW w:w="147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81"/>
        <w:gridCol w:w="6378"/>
        <w:gridCol w:w="1559"/>
        <w:gridCol w:w="1559"/>
        <w:gridCol w:w="1560"/>
      </w:tblGrid>
      <w:tr>
        <w:trPr>
          <w:trHeight w:val="362" w:hRule="atLeast"/>
        </w:trPr>
        <w:tc>
          <w:tcPr>
            <w:tcW w:w="3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637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Главный администратор доходов местного бюджета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Прогноз*</w:t>
            </w:r>
          </w:p>
        </w:tc>
      </w:tr>
      <w:tr>
        <w:trPr>
          <w:trHeight w:val="399" w:hRule="atLeast"/>
        </w:trPr>
        <w:tc>
          <w:tcPr>
            <w:tcW w:w="36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637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7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 год</w:t>
            </w:r>
          </w:p>
        </w:tc>
      </w:tr>
      <w:tr>
        <w:trPr>
          <w:trHeight w:val="399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854 111 05326 04 0000 120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5,0</w:t>
            </w:r>
          </w:p>
        </w:tc>
      </w:tr>
      <w:tr>
        <w:trPr>
          <w:trHeight w:val="680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918 111 05312 04 0000 120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Департамент строительства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806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248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136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  <w:tr>
        <w:trPr>
          <w:trHeight w:val="680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921 111 05312 04 0000 120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Департамент муниципальной собственности и городских земель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2 042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2 175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 xml:space="preserve">2 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262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  <w:tr>
        <w:trPr>
          <w:trHeight w:val="680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921 111 05324 04 0000 120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Департамент муниципальной собственности и городских земель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722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751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781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  <w:tr>
        <w:trPr>
          <w:trHeight w:val="680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942 111 05324 04 0000 120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Департамент транспорта администрации муниципального образования город Краснодар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629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629,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629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</w:tr>
      <w:tr>
        <w:trPr>
          <w:trHeight w:val="445" w:hRule="atLeast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ind w:left="-57" w:right="-5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4 204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3 808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themeColor="text1" w:themeTint="f2" w:val="0D0D0D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3 813</w:t>
            </w:r>
            <w:r>
              <w:rPr>
                <w:rFonts w:eastAsia="Times New Roman" w:cs="Times New Roman" w:ascii="Times New Roman" w:hAnsi="Times New Roman"/>
                <w:color w:themeColor="text1" w:themeTint="f2" w:val="0D0D0D"/>
                <w:sz w:val="28"/>
                <w:szCs w:val="28"/>
                <w:lang w:eastAsia="ru-RU"/>
              </w:rPr>
              <w:t>,0</w:t>
            </w:r>
            <w:bookmarkStart w:id="0" w:name="_GoBack"/>
            <w:bookmarkEnd w:id="0"/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* Прогноз подготовлен с учётом сведений главных администраторов доходов местного бюджета.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 департамента финансов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муниципального образования город Краснодар                                                                                                            А.С.Чулков                                                                                                             </w:t>
      </w:r>
    </w:p>
    <w:sectPr>
      <w:type w:val="nextPage"/>
      <w:pgSz w:orient="landscape" w:w="16838" w:h="11906"/>
      <w:pgMar w:left="1134" w:right="962" w:gutter="0" w:header="0" w:top="170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Segoe UI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f066b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f066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066b"/>
    <w:pPr>
      <w:spacing w:before="0" w:after="160"/>
      <w:ind w:lef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LibreOffice/25.2.3.2$Linux_X86_64 LibreOffice_project/520$Build-2</Application>
  <AppVersion>15.0000</AppVersion>
  <Pages>1</Pages>
  <Words>153</Words>
  <Characters>1003</Characters>
  <CharactersWithSpaces>1333</CharactersWithSpaces>
  <Paragraphs>40</Paragraphs>
  <Company>Администрация МО город Краснодар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2023-10-24T14:05:00Z</dcterms:created>
  <dc:creator>Глебова Ирина Вячеславовна</dc:creator>
  <dc:description/>
  <dc:language>ru-RU</dc:language>
  <cp:lastModifiedBy/>
  <cp:lastPrinted>2023-11-07T08:05:00Z</cp:lastPrinted>
  <dcterms:modified xsi:type="dcterms:W3CDTF">2025-11-01T15:29:16Z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